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580" w:rsidRDefault="00026580" w:rsidP="00026580">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026580" w:rsidRDefault="00026580" w:rsidP="0002658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026580" w:rsidRDefault="00026580" w:rsidP="0002658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026580" w:rsidRDefault="00026580" w:rsidP="0002658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26580" w:rsidRPr="00026580" w:rsidRDefault="00026580" w:rsidP="00026580">
      <w:pPr>
        <w:spacing w:after="0" w:line="480" w:lineRule="auto"/>
        <w:jc w:val="center"/>
        <w:rPr>
          <w:rFonts w:ascii="Times New Roman" w:hAnsi="Times New Roman" w:cs="Times New Roman"/>
          <w:sz w:val="24"/>
          <w:szCs w:val="24"/>
        </w:rPr>
      </w:pPr>
      <w:r w:rsidRPr="00026580">
        <w:rPr>
          <w:rFonts w:ascii="Times New Roman" w:hAnsi="Times New Roman" w:cs="Times New Roman"/>
          <w:sz w:val="24"/>
          <w:szCs w:val="24"/>
        </w:rPr>
        <w:t>Normal Hall</w:t>
      </w:r>
      <w:r>
        <w:rPr>
          <w:rFonts w:ascii="Times New Roman" w:hAnsi="Times New Roman" w:cs="Times New Roman"/>
          <w:sz w:val="24"/>
          <w:szCs w:val="24"/>
        </w:rPr>
        <w:t xml:space="preserve"> Building </w:t>
      </w:r>
    </w:p>
    <w:p w:rsidR="00026580"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Located at the center of Indiana State University (ISU), Normal Hall is one of the significant physical facilities on the campus that anyone can recognize when he or she walks into the college. The history of the campus shows that the building was constructed in the early 1900s. According to Shaw, Normal Hall is the third oldest building in the campus and also the only construction remaining today to depict the architectural significance and importance of the normal school time and neoclassical era.</w:t>
      </w:r>
    </w:p>
    <w:p w:rsidR="00026580"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I have walked past the building and visited inside several times and from the outside one can easily note the architecture design of Normal Hall building. I was amazed by the features of the building; for instance, the glorious dome-shaped ceiling as well as the stained glass panels in the darkened attic space. It was my first time to visit the campus library and I was amazed by the physical and architectural features of this construction that looked odd than most of the buildings around the school.</w:t>
      </w:r>
    </w:p>
    <w:p w:rsidR="00026580"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 xml:space="preserve">The building comprises of encasing bricks made from limestone. According to Indiana Landmarks, the encasing limestone material used in the construction of Normal Hall was mainly used by Chicago-based architecture and artist, Louis J. Millet (3). When I first walked into the building in my first year on the campus, I was surprised by this monument of ISU. The building has been recently renovated that have added some features that were not there before. However, the architectural designs of the neoclassical period are still evident in spite of this renovation. For </w:t>
      </w:r>
      <w:r w:rsidRPr="00026580">
        <w:rPr>
          <w:rFonts w:ascii="Times New Roman" w:hAnsi="Times New Roman" w:cs="Times New Roman"/>
          <w:sz w:val="24"/>
          <w:szCs w:val="24"/>
        </w:rPr>
        <w:lastRenderedPageBreak/>
        <w:t>example, the interior roofing has been changed somehow with the brand-new modified bitumen system recently installed. The obsolete penetration of the roofing was also removed to enhance the stability of the concrete deck. Most of the changes have been made as a result of renovation to accommodate the new changes in the campus including tutorial rooms, study rooms and advising session’s spaces. All these have been done to improve students’ academic success and achievement.</w:t>
      </w:r>
      <w:r w:rsidR="00FE1DB2">
        <w:rPr>
          <w:rFonts w:ascii="Times New Roman" w:hAnsi="Times New Roman" w:cs="Times New Roman"/>
          <w:sz w:val="24"/>
          <w:szCs w:val="24"/>
        </w:rPr>
        <w:t xml:space="preserve"> Apart from the architectural designs aimed at improving the students’ academic experience, the building’s floor is also featured with troughs od plaster in shades of different colors; for instance, brown, orange, black, and white, which increases its beauty and aesthetic value. Furthermore, the skilful polishing of the marble columns by sand and pumice also help in enhancing the building’s beauty. </w:t>
      </w:r>
    </w:p>
    <w:p w:rsidR="00026580"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 xml:space="preserve">Even though most of the renovations have tried to make significant changes of the building, but the architectural designs and historical fabric have remained intact to remind people who are in the campus today and those that will come in the future of the historical stories that the building had held in the past years. I sought to understand the significance of this building further from the director of Indiana State University (ISU) who also happens to work in the building, Robert Allen and she had some credible points to make. Allen explained that even though the building had undergone renovation which almost transformed it completely, it was practically important to retain its fabric because it is one of the sensitive elements of the building that can tell its historic moments. She further added that due to constant renovations, some of the significant elements of the building have been lost since 1955. At the same, some other elements have been added which were not there before. For example, the curved glass on the east side of the building is a new feature that has been added in the past recent renovations to provide visibility in the building. In her description, the director explained that the building serves not </w:t>
      </w:r>
      <w:r w:rsidRPr="00026580">
        <w:rPr>
          <w:rFonts w:ascii="Times New Roman" w:hAnsi="Times New Roman" w:cs="Times New Roman"/>
          <w:sz w:val="24"/>
          <w:szCs w:val="24"/>
        </w:rPr>
        <w:lastRenderedPageBreak/>
        <w:t>only as a monument, but as a living, breathing, and functioning building that provides excitement to everyone who visits the campus.</w:t>
      </w:r>
    </w:p>
    <w:p w:rsidR="00026580"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From her explanations, I came to understand the changes that have occurred to the building because I always wondered how a building constructed in the early 1900s could have some of the sophisticated features that the construction bears today. For example, a 3D-laser scanner has been installed in the building’s design to enhance management operations. These are some of the technology that did not exist when it was constructed, but renovations made in the past recent years have ensured that it is equipped with the new technology that would enhance its architectural design.</w:t>
      </w:r>
    </w:p>
    <w:p w:rsid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 xml:space="preserve">I think that the changes that have been undertaken in the past recent years are important, especially with the fact that they have not altered most of the significant and monumental elements of the building. ISU campus offers diverse services and most of them are found within the Normal Hall building. For the students, the building serves as a reflection of a unified community. I came across one of the students who take a course in one of the lecture rooms in the building and I was amazed further by what he had to say about Normal Hall. </w:t>
      </w:r>
    </w:p>
    <w:p w:rsidR="00AC121C"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Johnson is involved in the Summer Career Exploration Program (SCEE), which is housed in Normal Hall building. When I asked him about what he thinks of the building, he said that since he came to Indiana State University, Normal Hall has been a center for support for various programs like First-Generation Program and Summer Career Exploration Program. In his opinion, the building houses diverse populations of students as well as students with disabilities. From the response of my interviewers, I learned more about the building that I did not know before.</w:t>
      </w:r>
    </w:p>
    <w:p w:rsidR="00FE1DB2" w:rsidRDefault="00FE1DB2" w:rsidP="00FE1DB2">
      <w:pPr>
        <w:spacing w:after="0" w:line="480" w:lineRule="auto"/>
        <w:ind w:firstLine="720"/>
        <w:rPr>
          <w:rFonts w:ascii="Times New Roman" w:hAnsi="Times New Roman" w:cs="Times New Roman"/>
          <w:sz w:val="24"/>
          <w:szCs w:val="24"/>
        </w:rPr>
      </w:pPr>
      <w:r w:rsidRPr="00FE1DB2">
        <w:rPr>
          <w:rFonts w:ascii="Times New Roman" w:hAnsi="Times New Roman" w:cs="Times New Roman"/>
          <w:sz w:val="24"/>
          <w:szCs w:val="24"/>
        </w:rPr>
        <w:lastRenderedPageBreak/>
        <w:t>In conclusion, this essay has described and demonstrated the important features of Normal Hall building that make it a standout structure at Indiana State University. Having walked past the building several times; I have noted some significant features including the interior renovations and new designs that enhance both students’ academic experience as well as improve the building’s aesthetic value. Even though it has been renovated in the past recent years, Normal Hall still stands out to be the most significant and oldest building with the most remarkable architectural features of the 1950s that many people including visitors and students can learn about.</w:t>
      </w:r>
    </w:p>
    <w:p w:rsidR="00FE1DB2" w:rsidRDefault="00FE1DB2" w:rsidP="00FE1DB2">
      <w:pPr>
        <w:spacing w:after="0" w:line="480" w:lineRule="auto"/>
        <w:ind w:firstLine="720"/>
        <w:rPr>
          <w:rFonts w:ascii="Times New Roman" w:hAnsi="Times New Roman" w:cs="Times New Roman"/>
          <w:sz w:val="24"/>
          <w:szCs w:val="24"/>
        </w:rPr>
      </w:pPr>
    </w:p>
    <w:p w:rsidR="00FE1DB2" w:rsidRDefault="00FE1DB2" w:rsidP="00FE1DB2">
      <w:pPr>
        <w:spacing w:after="0" w:line="480" w:lineRule="auto"/>
        <w:ind w:firstLine="720"/>
        <w:rPr>
          <w:rFonts w:ascii="Times New Roman" w:hAnsi="Times New Roman" w:cs="Times New Roman"/>
          <w:sz w:val="24"/>
          <w:szCs w:val="24"/>
        </w:rPr>
      </w:pPr>
    </w:p>
    <w:p w:rsidR="00FE1DB2" w:rsidRDefault="00FE1DB2" w:rsidP="00FE1DB2">
      <w:pPr>
        <w:spacing w:after="0" w:line="480" w:lineRule="auto"/>
        <w:ind w:firstLine="720"/>
        <w:rPr>
          <w:rFonts w:ascii="Times New Roman" w:hAnsi="Times New Roman" w:cs="Times New Roman"/>
          <w:sz w:val="24"/>
          <w:szCs w:val="24"/>
        </w:rPr>
      </w:pPr>
    </w:p>
    <w:p w:rsidR="00FE1DB2" w:rsidRDefault="00FE1DB2" w:rsidP="00FE1DB2">
      <w:pPr>
        <w:spacing w:after="0" w:line="480" w:lineRule="auto"/>
        <w:ind w:firstLine="720"/>
        <w:rPr>
          <w:rFonts w:ascii="Times New Roman" w:hAnsi="Times New Roman" w:cs="Times New Roman"/>
          <w:sz w:val="24"/>
          <w:szCs w:val="24"/>
        </w:rPr>
      </w:pPr>
    </w:p>
    <w:p w:rsidR="00FE1DB2" w:rsidRDefault="00FE1DB2" w:rsidP="00FE1DB2">
      <w:pPr>
        <w:spacing w:after="0" w:line="480" w:lineRule="auto"/>
        <w:ind w:firstLine="720"/>
        <w:rPr>
          <w:rFonts w:ascii="Times New Roman" w:hAnsi="Times New Roman" w:cs="Times New Roman"/>
          <w:sz w:val="24"/>
          <w:szCs w:val="24"/>
        </w:rPr>
      </w:pPr>
    </w:p>
    <w:p w:rsidR="00FE1DB2" w:rsidRDefault="00FE1DB2" w:rsidP="00FE1DB2">
      <w:pPr>
        <w:spacing w:after="0" w:line="480" w:lineRule="auto"/>
        <w:ind w:firstLine="720"/>
        <w:rPr>
          <w:rFonts w:ascii="Times New Roman" w:hAnsi="Times New Roman" w:cs="Times New Roman"/>
          <w:sz w:val="24"/>
          <w:szCs w:val="24"/>
        </w:rPr>
      </w:pPr>
    </w:p>
    <w:p w:rsidR="00FE1DB2" w:rsidRDefault="00FE1DB2" w:rsidP="00FE1DB2">
      <w:pPr>
        <w:spacing w:after="0" w:line="480" w:lineRule="auto"/>
        <w:ind w:firstLine="720"/>
        <w:rPr>
          <w:rFonts w:ascii="Times New Roman" w:hAnsi="Times New Roman" w:cs="Times New Roman"/>
          <w:sz w:val="24"/>
          <w:szCs w:val="24"/>
        </w:rPr>
      </w:pPr>
    </w:p>
    <w:p w:rsidR="00FE1DB2" w:rsidRPr="00026580" w:rsidRDefault="00FE1DB2" w:rsidP="00FE1DB2">
      <w:pPr>
        <w:spacing w:after="0" w:line="480" w:lineRule="auto"/>
        <w:ind w:firstLine="720"/>
        <w:rPr>
          <w:rFonts w:ascii="Times New Roman" w:hAnsi="Times New Roman" w:cs="Times New Roman"/>
          <w:sz w:val="24"/>
          <w:szCs w:val="24"/>
        </w:rPr>
      </w:pPr>
    </w:p>
    <w:p w:rsidR="00026580" w:rsidRDefault="00026580" w:rsidP="00026580">
      <w:pPr>
        <w:spacing w:after="0" w:line="480" w:lineRule="auto"/>
        <w:rPr>
          <w:rFonts w:ascii="Times New Roman" w:hAnsi="Times New Roman" w:cs="Times New Roman"/>
          <w:sz w:val="24"/>
          <w:szCs w:val="24"/>
        </w:rPr>
      </w:pPr>
    </w:p>
    <w:p w:rsidR="00026580" w:rsidRDefault="00026580" w:rsidP="00026580">
      <w:pPr>
        <w:spacing w:after="0" w:line="480" w:lineRule="auto"/>
        <w:rPr>
          <w:rFonts w:ascii="Times New Roman" w:hAnsi="Times New Roman" w:cs="Times New Roman"/>
          <w:sz w:val="24"/>
          <w:szCs w:val="24"/>
        </w:rPr>
      </w:pPr>
    </w:p>
    <w:p w:rsidR="00026580" w:rsidRDefault="00026580" w:rsidP="00026580">
      <w:pPr>
        <w:spacing w:after="0" w:line="480" w:lineRule="auto"/>
        <w:rPr>
          <w:rFonts w:ascii="Times New Roman" w:hAnsi="Times New Roman" w:cs="Times New Roman"/>
          <w:sz w:val="24"/>
          <w:szCs w:val="24"/>
        </w:rPr>
      </w:pPr>
    </w:p>
    <w:p w:rsidR="00FE1DB2" w:rsidRDefault="00FE1DB2" w:rsidP="00026580">
      <w:pPr>
        <w:spacing w:after="0" w:line="480" w:lineRule="auto"/>
        <w:rPr>
          <w:rFonts w:ascii="Times New Roman" w:hAnsi="Times New Roman" w:cs="Times New Roman"/>
          <w:sz w:val="24"/>
          <w:szCs w:val="24"/>
        </w:rPr>
      </w:pPr>
    </w:p>
    <w:p w:rsidR="00FE1DB2" w:rsidRDefault="00FE1DB2" w:rsidP="00026580">
      <w:pPr>
        <w:spacing w:after="0" w:line="480" w:lineRule="auto"/>
        <w:rPr>
          <w:rFonts w:ascii="Times New Roman" w:hAnsi="Times New Roman" w:cs="Times New Roman"/>
          <w:sz w:val="24"/>
          <w:szCs w:val="24"/>
        </w:rPr>
      </w:pPr>
    </w:p>
    <w:p w:rsidR="00FE1DB2" w:rsidRDefault="00FE1DB2" w:rsidP="00026580">
      <w:pPr>
        <w:spacing w:after="0" w:line="480" w:lineRule="auto"/>
        <w:rPr>
          <w:rFonts w:ascii="Times New Roman" w:hAnsi="Times New Roman" w:cs="Times New Roman"/>
          <w:sz w:val="24"/>
          <w:szCs w:val="24"/>
        </w:rPr>
      </w:pPr>
    </w:p>
    <w:p w:rsidR="00026580" w:rsidRDefault="00026580" w:rsidP="00026580">
      <w:pPr>
        <w:spacing w:after="0" w:line="480" w:lineRule="auto"/>
        <w:rPr>
          <w:rFonts w:ascii="Times New Roman" w:hAnsi="Times New Roman" w:cs="Times New Roman"/>
          <w:sz w:val="24"/>
          <w:szCs w:val="24"/>
        </w:rPr>
      </w:pPr>
    </w:p>
    <w:p w:rsidR="00AC121C" w:rsidRPr="00026580" w:rsidRDefault="00AC121C" w:rsidP="00026580">
      <w:pPr>
        <w:spacing w:after="0" w:line="480" w:lineRule="auto"/>
        <w:jc w:val="center"/>
        <w:rPr>
          <w:rFonts w:ascii="Times New Roman" w:hAnsi="Times New Roman" w:cs="Times New Roman"/>
          <w:sz w:val="24"/>
          <w:szCs w:val="24"/>
        </w:rPr>
      </w:pPr>
      <w:r w:rsidRPr="00026580">
        <w:rPr>
          <w:rFonts w:ascii="Times New Roman" w:hAnsi="Times New Roman" w:cs="Times New Roman"/>
          <w:sz w:val="24"/>
          <w:szCs w:val="24"/>
        </w:rPr>
        <w:lastRenderedPageBreak/>
        <w:t>Works Cited</w:t>
      </w:r>
    </w:p>
    <w:p w:rsidR="00AC121C" w:rsidRPr="00026580" w:rsidRDefault="00AC121C" w:rsidP="00026580">
      <w:pPr>
        <w:spacing w:after="0" w:line="480" w:lineRule="auto"/>
        <w:ind w:left="720" w:hanging="720"/>
        <w:rPr>
          <w:rFonts w:ascii="Times New Roman" w:hAnsi="Times New Roman" w:cs="Times New Roman"/>
          <w:sz w:val="24"/>
          <w:szCs w:val="24"/>
        </w:rPr>
      </w:pPr>
      <w:r w:rsidRPr="00026580">
        <w:rPr>
          <w:rFonts w:ascii="Times New Roman" w:hAnsi="Times New Roman" w:cs="Times New Roman"/>
          <w:sz w:val="24"/>
          <w:szCs w:val="24"/>
        </w:rPr>
        <w:t>Shaw, Molly. “The Garland Company Inc</w:t>
      </w:r>
      <w:r w:rsidR="00026580">
        <w:rPr>
          <w:rFonts w:ascii="Times New Roman" w:hAnsi="Times New Roman" w:cs="Times New Roman"/>
          <w:sz w:val="24"/>
          <w:szCs w:val="24"/>
        </w:rPr>
        <w:t>.</w:t>
      </w:r>
      <w:r w:rsidRPr="00026580">
        <w:rPr>
          <w:rFonts w:ascii="Times New Roman" w:hAnsi="Times New Roman" w:cs="Times New Roman"/>
          <w:sz w:val="24"/>
          <w:szCs w:val="24"/>
        </w:rPr>
        <w:t xml:space="preserve">: Normal Hall project at Indiana State University.” </w:t>
      </w:r>
      <w:r w:rsidRPr="00026580">
        <w:rPr>
          <w:rFonts w:ascii="Times New Roman" w:hAnsi="Times New Roman" w:cs="Times New Roman"/>
          <w:i/>
          <w:sz w:val="24"/>
          <w:szCs w:val="24"/>
        </w:rPr>
        <w:t>US Builders Review</w:t>
      </w:r>
      <w:r w:rsidRPr="00026580">
        <w:rPr>
          <w:rFonts w:ascii="Times New Roman" w:hAnsi="Times New Roman" w:cs="Times New Roman"/>
          <w:sz w:val="24"/>
          <w:szCs w:val="24"/>
        </w:rPr>
        <w:t xml:space="preserve">. Accessed September </w:t>
      </w:r>
      <w:r w:rsidR="00026580" w:rsidRPr="00026580">
        <w:rPr>
          <w:rFonts w:ascii="Times New Roman" w:hAnsi="Times New Roman" w:cs="Times New Roman"/>
          <w:sz w:val="24"/>
          <w:szCs w:val="24"/>
        </w:rPr>
        <w:t xml:space="preserve">24, 2019. </w:t>
      </w:r>
      <w:hyperlink r:id="rId6" w:history="1">
        <w:r w:rsidR="00026580" w:rsidRPr="00026580">
          <w:rPr>
            <w:rStyle w:val="Hyperlink"/>
            <w:rFonts w:ascii="Times New Roman" w:hAnsi="Times New Roman" w:cs="Times New Roman"/>
            <w:color w:val="auto"/>
            <w:sz w:val="24"/>
            <w:szCs w:val="24"/>
            <w:u w:val="none"/>
          </w:rPr>
          <w:t>https://www.usbuildersreview.com/case-studies/normal-hall-project-at-indiana-state-university-the-garland-company/</w:t>
        </w:r>
      </w:hyperlink>
    </w:p>
    <w:p w:rsidR="00E04071" w:rsidRPr="00026580" w:rsidRDefault="00AC121C" w:rsidP="00026580">
      <w:pPr>
        <w:spacing w:after="0" w:line="480" w:lineRule="auto"/>
        <w:ind w:left="720" w:hanging="720"/>
        <w:rPr>
          <w:rFonts w:ascii="Times New Roman" w:hAnsi="Times New Roman" w:cs="Times New Roman"/>
          <w:sz w:val="24"/>
          <w:szCs w:val="24"/>
        </w:rPr>
      </w:pPr>
      <w:r w:rsidRPr="00026580">
        <w:rPr>
          <w:rFonts w:ascii="Times New Roman" w:hAnsi="Times New Roman" w:cs="Times New Roman"/>
          <w:sz w:val="24"/>
          <w:szCs w:val="24"/>
        </w:rPr>
        <w:t xml:space="preserve">Indianan Landmarks. “Normal Hall Inspires again.” </w:t>
      </w:r>
      <w:r w:rsidRPr="00026580">
        <w:rPr>
          <w:rFonts w:ascii="Times New Roman" w:hAnsi="Times New Roman" w:cs="Times New Roman"/>
          <w:i/>
          <w:sz w:val="24"/>
          <w:szCs w:val="24"/>
        </w:rPr>
        <w:t>Indiana Landmarks</w:t>
      </w:r>
      <w:r w:rsidRPr="00026580">
        <w:rPr>
          <w:rFonts w:ascii="Times New Roman" w:hAnsi="Times New Roman" w:cs="Times New Roman"/>
          <w:sz w:val="24"/>
          <w:szCs w:val="24"/>
        </w:rPr>
        <w:t xml:space="preserve">, September 6, 2016. Accessed September 24, 2019. </w:t>
      </w:r>
      <w:hyperlink r:id="rId7" w:history="1">
        <w:r w:rsidRPr="00026580">
          <w:rPr>
            <w:rStyle w:val="Hyperlink"/>
            <w:rFonts w:ascii="Times New Roman" w:hAnsi="Times New Roman" w:cs="Times New Roman"/>
            <w:color w:val="auto"/>
            <w:sz w:val="24"/>
            <w:szCs w:val="24"/>
            <w:u w:val="none"/>
          </w:rPr>
          <w:t>https://www.indianalandmarks.org/2016/09/normal-hall/</w:t>
        </w:r>
      </w:hyperlink>
      <w:r w:rsidR="00B31459" w:rsidRPr="00026580">
        <w:rPr>
          <w:rFonts w:ascii="Times New Roman" w:hAnsi="Times New Roman" w:cs="Times New Roman"/>
          <w:sz w:val="24"/>
          <w:szCs w:val="24"/>
        </w:rPr>
        <w:t xml:space="preserve"> </w:t>
      </w:r>
    </w:p>
    <w:sectPr w:rsidR="00E04071" w:rsidRPr="0002658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EEE" w:rsidRDefault="00E76EEE" w:rsidP="00026580">
      <w:pPr>
        <w:spacing w:after="0" w:line="240" w:lineRule="auto"/>
      </w:pPr>
      <w:r>
        <w:separator/>
      </w:r>
    </w:p>
  </w:endnote>
  <w:endnote w:type="continuationSeparator" w:id="0">
    <w:p w:rsidR="00E76EEE" w:rsidRDefault="00E76EEE" w:rsidP="00026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EEE" w:rsidRDefault="00E76EEE" w:rsidP="00026580">
      <w:pPr>
        <w:spacing w:after="0" w:line="240" w:lineRule="auto"/>
      </w:pPr>
      <w:r>
        <w:separator/>
      </w:r>
    </w:p>
  </w:footnote>
  <w:footnote w:type="continuationSeparator" w:id="0">
    <w:p w:rsidR="00E76EEE" w:rsidRDefault="00E76EEE" w:rsidP="000265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580" w:rsidRPr="00026580" w:rsidRDefault="00026580" w:rsidP="00026580">
    <w:pPr>
      <w:pStyle w:val="Header"/>
      <w:jc w:val="right"/>
      <w:rPr>
        <w:rFonts w:ascii="Times New Roman" w:hAnsi="Times New Roman" w:cs="Times New Roman"/>
        <w:sz w:val="24"/>
        <w:szCs w:val="24"/>
      </w:rPr>
    </w:pPr>
    <w:r w:rsidRPr="00026580">
      <w:rPr>
        <w:rFonts w:ascii="Times New Roman" w:hAnsi="Times New Roman" w:cs="Times New Roman"/>
        <w:sz w:val="24"/>
        <w:szCs w:val="24"/>
      </w:rPr>
      <w:t xml:space="preserve">Surname </w:t>
    </w:r>
    <w:r w:rsidRPr="00026580">
      <w:rPr>
        <w:rFonts w:ascii="Times New Roman" w:hAnsi="Times New Roman" w:cs="Times New Roman"/>
        <w:sz w:val="24"/>
        <w:szCs w:val="24"/>
      </w:rPr>
      <w:fldChar w:fldCharType="begin"/>
    </w:r>
    <w:r w:rsidRPr="00026580">
      <w:rPr>
        <w:rFonts w:ascii="Times New Roman" w:hAnsi="Times New Roman" w:cs="Times New Roman"/>
        <w:sz w:val="24"/>
        <w:szCs w:val="24"/>
      </w:rPr>
      <w:instrText xml:space="preserve"> PAGE   \* MERGEFORMAT </w:instrText>
    </w:r>
    <w:r w:rsidRPr="00026580">
      <w:rPr>
        <w:rFonts w:ascii="Times New Roman" w:hAnsi="Times New Roman" w:cs="Times New Roman"/>
        <w:sz w:val="24"/>
        <w:szCs w:val="24"/>
      </w:rPr>
      <w:fldChar w:fldCharType="separate"/>
    </w:r>
    <w:r w:rsidR="0036407C">
      <w:rPr>
        <w:rFonts w:ascii="Times New Roman" w:hAnsi="Times New Roman" w:cs="Times New Roman"/>
        <w:noProof/>
        <w:sz w:val="24"/>
        <w:szCs w:val="24"/>
      </w:rPr>
      <w:t>1</w:t>
    </w:r>
    <w:r w:rsidRPr="0002658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E44"/>
    <w:rsid w:val="00026580"/>
    <w:rsid w:val="00186D8C"/>
    <w:rsid w:val="001F27B5"/>
    <w:rsid w:val="0036407C"/>
    <w:rsid w:val="003B7669"/>
    <w:rsid w:val="003C62F8"/>
    <w:rsid w:val="004F0CA5"/>
    <w:rsid w:val="005F45BD"/>
    <w:rsid w:val="006F7E44"/>
    <w:rsid w:val="007F3061"/>
    <w:rsid w:val="008368ED"/>
    <w:rsid w:val="00AC121C"/>
    <w:rsid w:val="00B31459"/>
    <w:rsid w:val="00C04E6C"/>
    <w:rsid w:val="00D409DA"/>
    <w:rsid w:val="00E0019C"/>
    <w:rsid w:val="00E04071"/>
    <w:rsid w:val="00E16016"/>
    <w:rsid w:val="00E1671F"/>
    <w:rsid w:val="00E76EEE"/>
    <w:rsid w:val="00FE1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BC405B-766C-488E-9675-FEDEFE2D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121C"/>
    <w:rPr>
      <w:color w:val="0000FF"/>
      <w:u w:val="single"/>
    </w:rPr>
  </w:style>
  <w:style w:type="paragraph" w:styleId="Header">
    <w:name w:val="header"/>
    <w:basedOn w:val="Normal"/>
    <w:link w:val="HeaderChar"/>
    <w:uiPriority w:val="99"/>
    <w:unhideWhenUsed/>
    <w:rsid w:val="000265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580"/>
  </w:style>
  <w:style w:type="paragraph" w:styleId="Footer">
    <w:name w:val="footer"/>
    <w:basedOn w:val="Normal"/>
    <w:link w:val="FooterChar"/>
    <w:uiPriority w:val="99"/>
    <w:unhideWhenUsed/>
    <w:rsid w:val="000265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dianalandmarks.org/2016/09/normal-ha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buildersreview.com/case-studies/normal-hall-project-at-indiana-state-university-the-garland-compan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2019-12-03T14:38:00Z</dcterms:created>
  <dcterms:modified xsi:type="dcterms:W3CDTF">2019-12-03T14:38:00Z</dcterms:modified>
</cp:coreProperties>
</file>